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680" w:rsidRPr="00043680" w:rsidRDefault="00043680" w:rsidP="00043680">
      <w:pPr>
        <w:spacing w:line="480" w:lineRule="auto"/>
        <w:rPr>
          <w:rFonts w:ascii="Times New Roman" w:hAnsi="Times New Roman" w:cs="Times New Roman"/>
          <w:sz w:val="24"/>
          <w:szCs w:val="24"/>
        </w:rPr>
      </w:pPr>
      <w:r w:rsidRPr="00043680">
        <w:rPr>
          <w:rFonts w:ascii="Times New Roman" w:hAnsi="Times New Roman" w:cs="Times New Roman"/>
          <w:iCs/>
          <w:sz w:val="24"/>
          <w:szCs w:val="24"/>
          <w:shd w:val="clear" w:color="auto" w:fill="FFFFFF"/>
          <w:lang w:val="en-US"/>
        </w:rPr>
        <w:t>Nam</w:t>
      </w:r>
      <w:r w:rsidRPr="00043680">
        <w:rPr>
          <w:rFonts w:ascii="Times New Roman" w:hAnsi="Times New Roman" w:cs="Times New Roman"/>
          <w:sz w:val="24"/>
          <w:szCs w:val="24"/>
        </w:rPr>
        <w:t>e.</w:t>
      </w:r>
    </w:p>
    <w:p w:rsidR="00043680" w:rsidRPr="00043680" w:rsidRDefault="00043680" w:rsidP="00043680">
      <w:pPr>
        <w:spacing w:line="480" w:lineRule="auto"/>
        <w:rPr>
          <w:rFonts w:ascii="Times New Roman" w:hAnsi="Times New Roman" w:cs="Times New Roman"/>
          <w:sz w:val="24"/>
          <w:szCs w:val="24"/>
        </w:rPr>
      </w:pPr>
      <w:r w:rsidRPr="00043680">
        <w:rPr>
          <w:rFonts w:ascii="Times New Roman" w:hAnsi="Times New Roman" w:cs="Times New Roman"/>
          <w:sz w:val="24"/>
          <w:szCs w:val="24"/>
        </w:rPr>
        <w:t>Tutor.</w:t>
      </w:r>
    </w:p>
    <w:p w:rsidR="00043680" w:rsidRPr="00043680" w:rsidRDefault="00043680" w:rsidP="00043680">
      <w:pPr>
        <w:spacing w:line="480" w:lineRule="auto"/>
        <w:rPr>
          <w:rFonts w:ascii="Times New Roman" w:hAnsi="Times New Roman" w:cs="Times New Roman"/>
          <w:sz w:val="24"/>
          <w:szCs w:val="24"/>
        </w:rPr>
      </w:pPr>
      <w:r w:rsidRPr="00043680">
        <w:rPr>
          <w:rFonts w:ascii="Times New Roman" w:hAnsi="Times New Roman" w:cs="Times New Roman"/>
          <w:sz w:val="24"/>
          <w:szCs w:val="24"/>
        </w:rPr>
        <w:t>Course.</w:t>
      </w:r>
    </w:p>
    <w:p w:rsidR="00043680" w:rsidRPr="00043680" w:rsidRDefault="00043680" w:rsidP="00043680">
      <w:pPr>
        <w:spacing w:line="480" w:lineRule="auto"/>
        <w:rPr>
          <w:rFonts w:ascii="Times New Roman" w:hAnsi="Times New Roman" w:cs="Times New Roman"/>
          <w:sz w:val="24"/>
          <w:szCs w:val="24"/>
        </w:rPr>
      </w:pPr>
      <w:r w:rsidRPr="00043680">
        <w:rPr>
          <w:rFonts w:ascii="Times New Roman" w:hAnsi="Times New Roman" w:cs="Times New Roman"/>
          <w:sz w:val="24"/>
          <w:szCs w:val="24"/>
        </w:rPr>
        <w:t>Date.</w:t>
      </w:r>
    </w:p>
    <w:p w:rsidR="00043680" w:rsidRPr="00043680" w:rsidRDefault="00043680" w:rsidP="00043680">
      <w:pPr>
        <w:spacing w:line="480" w:lineRule="auto"/>
        <w:jc w:val="center"/>
        <w:rPr>
          <w:rFonts w:ascii="Times New Roman" w:hAnsi="Times New Roman" w:cs="Times New Roman"/>
          <w:sz w:val="24"/>
          <w:szCs w:val="24"/>
        </w:rPr>
      </w:pPr>
      <w:r w:rsidRPr="00043680">
        <w:rPr>
          <w:rFonts w:ascii="Times New Roman" w:hAnsi="Times New Roman" w:cs="Times New Roman"/>
          <w:sz w:val="24"/>
          <w:szCs w:val="24"/>
        </w:rPr>
        <w:t>Management Questions</w:t>
      </w:r>
    </w:p>
    <w:p w:rsidR="00B017ED" w:rsidRPr="00043680" w:rsidRDefault="00B017ED" w:rsidP="00043680">
      <w:pPr>
        <w:pStyle w:val="ListParagraph"/>
        <w:numPr>
          <w:ilvl w:val="0"/>
          <w:numId w:val="1"/>
        </w:numPr>
        <w:spacing w:line="480" w:lineRule="auto"/>
        <w:rPr>
          <w:rFonts w:ascii="Times New Roman" w:hAnsi="Times New Roman" w:cs="Times New Roman"/>
          <w:sz w:val="24"/>
          <w:szCs w:val="24"/>
        </w:rPr>
      </w:pPr>
      <w:r w:rsidRPr="00043680">
        <w:rPr>
          <w:rFonts w:ascii="Times New Roman" w:hAnsi="Times New Roman" w:cs="Times New Roman"/>
          <w:i/>
          <w:iCs/>
          <w:sz w:val="24"/>
          <w:szCs w:val="24"/>
          <w:shd w:val="clear" w:color="auto" w:fill="FFFFFF"/>
          <w:lang w:val="en-US"/>
        </w:rPr>
        <w:t>Explain why performance appraisal is such an important part of the supervisor’s job.</w:t>
      </w:r>
    </w:p>
    <w:p w:rsidR="00030B2E" w:rsidRPr="00043680" w:rsidRDefault="00030B2E" w:rsidP="00043680">
      <w:pPr>
        <w:spacing w:line="480" w:lineRule="auto"/>
        <w:ind w:firstLine="720"/>
        <w:rPr>
          <w:rFonts w:ascii="Times New Roman" w:hAnsi="Times New Roman" w:cs="Times New Roman"/>
          <w:sz w:val="24"/>
          <w:szCs w:val="24"/>
        </w:rPr>
      </w:pPr>
      <w:r w:rsidRPr="00043680">
        <w:rPr>
          <w:rFonts w:ascii="Times New Roman" w:hAnsi="Times New Roman" w:cs="Times New Roman"/>
          <w:sz w:val="24"/>
          <w:szCs w:val="24"/>
        </w:rPr>
        <w:t>Performance appraisal is a method through which the job performance of an employee is documented and evaluated. Performance appraisal makes an essential contribution to a company through an evaluation of employee motivation a</w:t>
      </w:r>
      <w:r w:rsidR="006604A8" w:rsidRPr="00043680">
        <w:rPr>
          <w:rFonts w:ascii="Times New Roman" w:hAnsi="Times New Roman" w:cs="Times New Roman"/>
          <w:sz w:val="24"/>
          <w:szCs w:val="24"/>
        </w:rPr>
        <w:t xml:space="preserve">nd reducing </w:t>
      </w:r>
      <w:r w:rsidR="00D30042" w:rsidRPr="00043680">
        <w:rPr>
          <w:rFonts w:ascii="Times New Roman" w:hAnsi="Times New Roman" w:cs="Times New Roman"/>
          <w:sz w:val="24"/>
          <w:szCs w:val="24"/>
        </w:rPr>
        <w:t>behavioural</w:t>
      </w:r>
      <w:r w:rsidR="006604A8" w:rsidRPr="00043680">
        <w:rPr>
          <w:rFonts w:ascii="Times New Roman" w:hAnsi="Times New Roman" w:cs="Times New Roman"/>
          <w:sz w:val="24"/>
          <w:szCs w:val="24"/>
        </w:rPr>
        <w:t xml:space="preserve"> problems</w:t>
      </w:r>
      <w:r w:rsidR="006604A8" w:rsidRPr="00043680">
        <w:rPr>
          <w:rFonts w:ascii="Times New Roman" w:hAnsi="Times New Roman" w:cs="Times New Roman"/>
          <w:sz w:val="24"/>
          <w:szCs w:val="24"/>
          <w:shd w:val="clear" w:color="auto" w:fill="FFFFFF"/>
        </w:rPr>
        <w:t xml:space="preserve"> (Bernardin 257).</w:t>
      </w:r>
      <w:r w:rsidRPr="00043680">
        <w:rPr>
          <w:rFonts w:ascii="Times New Roman" w:hAnsi="Times New Roman" w:cs="Times New Roman"/>
          <w:sz w:val="24"/>
          <w:szCs w:val="24"/>
        </w:rPr>
        <w:t xml:space="preserve"> The first reason why job appraisal is essential is that it tracks exceptional performance from employees. Secondly, performance appraisal helps in keeping tabs on the strengths and weaknesses of employees, thus help in setting up strong teams within the workplace. Thirdly, it helps in setting new goals. Appraisal provides an opportunity for the supervisor to realign business objectives and set realistic goals for the organization.</w:t>
      </w:r>
      <w:r w:rsidR="006604A8" w:rsidRPr="00043680">
        <w:rPr>
          <w:rFonts w:ascii="Times New Roman" w:hAnsi="Times New Roman" w:cs="Times New Roman"/>
          <w:sz w:val="24"/>
          <w:szCs w:val="24"/>
          <w:shd w:val="clear" w:color="auto" w:fill="FFFFFF"/>
        </w:rPr>
        <w:t xml:space="preserve"> (Bernardin 257).</w:t>
      </w:r>
      <w:r w:rsidRPr="00043680">
        <w:rPr>
          <w:rFonts w:ascii="Times New Roman" w:hAnsi="Times New Roman" w:cs="Times New Roman"/>
          <w:sz w:val="24"/>
          <w:szCs w:val="24"/>
        </w:rPr>
        <w:t xml:space="preserve"> Lastly, performance appraisal offers a chance to recognize and rewarding employees and ensuring they feel valued for the work they do.</w:t>
      </w:r>
    </w:p>
    <w:p w:rsidR="00B017ED" w:rsidRPr="00043680" w:rsidRDefault="00B017ED" w:rsidP="00043680">
      <w:pPr>
        <w:pStyle w:val="ListParagraph"/>
        <w:numPr>
          <w:ilvl w:val="0"/>
          <w:numId w:val="1"/>
        </w:numPr>
        <w:spacing w:line="480" w:lineRule="auto"/>
        <w:rPr>
          <w:rFonts w:ascii="Times New Roman" w:hAnsi="Times New Roman" w:cs="Times New Roman"/>
          <w:sz w:val="24"/>
          <w:szCs w:val="24"/>
        </w:rPr>
      </w:pPr>
      <w:r w:rsidRPr="00043680">
        <w:rPr>
          <w:rFonts w:ascii="Times New Roman" w:hAnsi="Times New Roman" w:cs="Times New Roman"/>
          <w:i/>
          <w:iCs/>
          <w:sz w:val="24"/>
          <w:szCs w:val="24"/>
          <w:shd w:val="clear" w:color="auto" w:fill="FFFFFF"/>
          <w:lang w:val="en-US"/>
        </w:rPr>
        <w:t>Name and explain the steps in the suggested procedure for selecting workers for specific jobs.</w:t>
      </w:r>
    </w:p>
    <w:p w:rsidR="00B017ED" w:rsidRPr="00043680" w:rsidRDefault="00030B2E" w:rsidP="00043680">
      <w:pPr>
        <w:spacing w:line="480" w:lineRule="auto"/>
        <w:ind w:firstLine="360"/>
        <w:rPr>
          <w:rFonts w:ascii="Times New Roman" w:hAnsi="Times New Roman" w:cs="Times New Roman"/>
          <w:sz w:val="24"/>
          <w:szCs w:val="24"/>
        </w:rPr>
      </w:pPr>
      <w:r w:rsidRPr="00043680">
        <w:rPr>
          <w:rFonts w:ascii="Times New Roman" w:hAnsi="Times New Roman" w:cs="Times New Roman"/>
          <w:sz w:val="24"/>
          <w:szCs w:val="24"/>
        </w:rPr>
        <w:t>There are eight steps in the suggested procedure for selecting workers for specific jobs. The first step is application. The application phase is whereby the hiring team waits for candidates to respond to the job ad. The sec</w:t>
      </w:r>
      <w:r w:rsidR="00904E70">
        <w:rPr>
          <w:rFonts w:ascii="Times New Roman" w:hAnsi="Times New Roman" w:cs="Times New Roman"/>
          <w:sz w:val="24"/>
          <w:szCs w:val="24"/>
        </w:rPr>
        <w:t>ond step is</w:t>
      </w:r>
      <w:r w:rsidR="006604A8" w:rsidRPr="00043680">
        <w:rPr>
          <w:rFonts w:ascii="Times New Roman" w:hAnsi="Times New Roman" w:cs="Times New Roman"/>
          <w:sz w:val="24"/>
          <w:szCs w:val="24"/>
        </w:rPr>
        <w:t xml:space="preserve"> resume screening (</w:t>
      </w:r>
      <w:r w:rsidR="006604A8" w:rsidRPr="00043680">
        <w:rPr>
          <w:rFonts w:ascii="Times New Roman" w:hAnsi="Times New Roman" w:cs="Times New Roman"/>
          <w:sz w:val="24"/>
          <w:szCs w:val="24"/>
          <w:shd w:val="clear" w:color="auto" w:fill="FFFFFF"/>
        </w:rPr>
        <w:t>Daley 120).</w:t>
      </w:r>
      <w:r w:rsidRPr="00043680">
        <w:rPr>
          <w:rFonts w:ascii="Times New Roman" w:hAnsi="Times New Roman" w:cs="Times New Roman"/>
          <w:sz w:val="24"/>
          <w:szCs w:val="24"/>
        </w:rPr>
        <w:t xml:space="preserve"> Resume screening involves identifying and disqualifying those who don’t fit what the </w:t>
      </w:r>
      <w:r w:rsidRPr="00043680">
        <w:rPr>
          <w:rFonts w:ascii="Times New Roman" w:hAnsi="Times New Roman" w:cs="Times New Roman"/>
          <w:sz w:val="24"/>
          <w:szCs w:val="24"/>
        </w:rPr>
        <w:lastRenderedPageBreak/>
        <w:t xml:space="preserve">organization is looking for. The third step is called screen calling, which involves </w:t>
      </w:r>
      <w:r w:rsidR="00D30042" w:rsidRPr="00043680">
        <w:rPr>
          <w:rFonts w:ascii="Times New Roman" w:hAnsi="Times New Roman" w:cs="Times New Roman"/>
          <w:sz w:val="24"/>
          <w:szCs w:val="24"/>
        </w:rPr>
        <w:t>short listing</w:t>
      </w:r>
      <w:r w:rsidRPr="00043680">
        <w:rPr>
          <w:rFonts w:ascii="Times New Roman" w:hAnsi="Times New Roman" w:cs="Times New Roman"/>
          <w:sz w:val="24"/>
          <w:szCs w:val="24"/>
        </w:rPr>
        <w:t xml:space="preserve"> the job applicants to establish if the applicant is interested in the job. The fourth step is an assessment test, which involves determining is the candidate can do the job well. The fifth step is called in-person interviewing, which involves evaluating skills, assessing their abil</w:t>
      </w:r>
      <w:r w:rsidR="00B017ED" w:rsidRPr="00043680">
        <w:rPr>
          <w:rFonts w:ascii="Times New Roman" w:hAnsi="Times New Roman" w:cs="Times New Roman"/>
          <w:sz w:val="24"/>
          <w:szCs w:val="24"/>
        </w:rPr>
        <w:t>ities, and deciding who to hire (</w:t>
      </w:r>
      <w:r w:rsidR="00B017ED" w:rsidRPr="00043680">
        <w:rPr>
          <w:rFonts w:ascii="Times New Roman" w:hAnsi="Times New Roman" w:cs="Times New Roman"/>
          <w:sz w:val="24"/>
          <w:szCs w:val="24"/>
          <w:shd w:val="clear" w:color="auto" w:fill="FFFFFF"/>
        </w:rPr>
        <w:t>Daley 120).</w:t>
      </w:r>
      <w:r w:rsidRPr="00043680">
        <w:rPr>
          <w:rFonts w:ascii="Times New Roman" w:hAnsi="Times New Roman" w:cs="Times New Roman"/>
          <w:sz w:val="24"/>
          <w:szCs w:val="24"/>
        </w:rPr>
        <w:t xml:space="preserve"> The sixth step is called background checks. Background checks help in reassuring that the job finalists are very reliable and don’t pose any risks to the organization. The third step is reference checks. It involves getting references for the best candidates. The eighth step is decision and job offer. It involves recruiting new employees into the organization.</w:t>
      </w:r>
    </w:p>
    <w:p w:rsidR="00B017ED" w:rsidRPr="00043680" w:rsidRDefault="00B017ED" w:rsidP="00043680">
      <w:pPr>
        <w:pStyle w:val="ListParagraph"/>
        <w:numPr>
          <w:ilvl w:val="0"/>
          <w:numId w:val="1"/>
        </w:numPr>
        <w:spacing w:line="480" w:lineRule="auto"/>
        <w:rPr>
          <w:rFonts w:ascii="Times New Roman" w:hAnsi="Times New Roman" w:cs="Times New Roman"/>
          <w:sz w:val="24"/>
          <w:szCs w:val="24"/>
        </w:rPr>
      </w:pPr>
      <w:r w:rsidRPr="00043680">
        <w:rPr>
          <w:rFonts w:ascii="Times New Roman" w:hAnsi="Times New Roman" w:cs="Times New Roman"/>
          <w:i/>
          <w:iCs/>
          <w:sz w:val="24"/>
          <w:szCs w:val="24"/>
          <w:shd w:val="clear" w:color="auto" w:fill="FFFFFF"/>
          <w:lang w:val="en-US"/>
        </w:rPr>
        <w:t>What is performance appraisal, and what are some of the other names for it?</w:t>
      </w:r>
    </w:p>
    <w:p w:rsidR="00B017ED" w:rsidRPr="00043680" w:rsidRDefault="00030B2E" w:rsidP="00043680">
      <w:pPr>
        <w:spacing w:line="480" w:lineRule="auto"/>
        <w:ind w:firstLine="360"/>
        <w:rPr>
          <w:rFonts w:ascii="Times New Roman" w:hAnsi="Times New Roman" w:cs="Times New Roman"/>
          <w:sz w:val="24"/>
          <w:szCs w:val="24"/>
          <w:shd w:val="clear" w:color="auto" w:fill="FFFFFF"/>
        </w:rPr>
      </w:pPr>
      <w:r w:rsidRPr="00043680">
        <w:rPr>
          <w:rFonts w:ascii="Times New Roman" w:hAnsi="Times New Roman" w:cs="Times New Roman"/>
          <w:sz w:val="24"/>
          <w:szCs w:val="24"/>
        </w:rPr>
        <w:t>Performance appraisal refers to the regular review of job performance and the overall contribution of</w:t>
      </w:r>
      <w:r w:rsidR="00B017ED" w:rsidRPr="00043680">
        <w:rPr>
          <w:rFonts w:ascii="Times New Roman" w:hAnsi="Times New Roman" w:cs="Times New Roman"/>
          <w:sz w:val="24"/>
          <w:szCs w:val="24"/>
        </w:rPr>
        <w:t xml:space="preserve"> an employee to an organization </w:t>
      </w:r>
      <w:r w:rsidR="00B017ED" w:rsidRPr="00043680">
        <w:rPr>
          <w:rFonts w:ascii="Times New Roman" w:hAnsi="Times New Roman" w:cs="Times New Roman"/>
          <w:sz w:val="24"/>
          <w:szCs w:val="24"/>
          <w:shd w:val="clear" w:color="auto" w:fill="FFFFFF"/>
        </w:rPr>
        <w:t>(Bernardin 257).</w:t>
      </w:r>
      <w:r w:rsidR="00B017ED" w:rsidRPr="00043680">
        <w:rPr>
          <w:rFonts w:ascii="Times New Roman" w:hAnsi="Times New Roman" w:cs="Times New Roman"/>
          <w:sz w:val="24"/>
          <w:szCs w:val="24"/>
        </w:rPr>
        <w:t xml:space="preserve"> </w:t>
      </w:r>
      <w:r w:rsidRPr="00043680">
        <w:rPr>
          <w:rFonts w:ascii="Times New Roman" w:hAnsi="Times New Roman" w:cs="Times New Roman"/>
          <w:sz w:val="24"/>
          <w:szCs w:val="24"/>
        </w:rPr>
        <w:t xml:space="preserve"> Other names for performance appraisal include annual review, performance rev</w:t>
      </w:r>
      <w:r w:rsidR="00B017ED" w:rsidRPr="00043680">
        <w:rPr>
          <w:rFonts w:ascii="Times New Roman" w:hAnsi="Times New Roman" w:cs="Times New Roman"/>
          <w:sz w:val="24"/>
          <w:szCs w:val="24"/>
        </w:rPr>
        <w:t xml:space="preserve">iew, and performance evaluation </w:t>
      </w:r>
      <w:r w:rsidR="00B017ED" w:rsidRPr="00043680">
        <w:rPr>
          <w:rFonts w:ascii="Times New Roman" w:hAnsi="Times New Roman" w:cs="Times New Roman"/>
          <w:sz w:val="24"/>
          <w:szCs w:val="24"/>
          <w:shd w:val="clear" w:color="auto" w:fill="FFFFFF"/>
        </w:rPr>
        <w:t>(Bernardin 257).</w:t>
      </w:r>
    </w:p>
    <w:p w:rsidR="00B017ED" w:rsidRPr="00043680" w:rsidRDefault="00B017ED" w:rsidP="00043680">
      <w:pPr>
        <w:pStyle w:val="ListParagraph"/>
        <w:numPr>
          <w:ilvl w:val="0"/>
          <w:numId w:val="1"/>
        </w:numPr>
        <w:spacing w:line="480" w:lineRule="auto"/>
        <w:rPr>
          <w:rFonts w:ascii="Times New Roman" w:hAnsi="Times New Roman" w:cs="Times New Roman"/>
          <w:sz w:val="24"/>
          <w:szCs w:val="24"/>
          <w:shd w:val="clear" w:color="auto" w:fill="FFFFFF"/>
        </w:rPr>
      </w:pPr>
      <w:r w:rsidRPr="00043680">
        <w:rPr>
          <w:rFonts w:ascii="Times New Roman" w:hAnsi="Times New Roman" w:cs="Times New Roman"/>
          <w:i/>
          <w:iCs/>
          <w:sz w:val="24"/>
          <w:szCs w:val="24"/>
          <w:shd w:val="clear" w:color="auto" w:fill="FFFFFF"/>
          <w:lang w:val="en-US"/>
        </w:rPr>
        <w:t>What are some of the purposes of performance appraisal? Explain.</w:t>
      </w:r>
    </w:p>
    <w:p w:rsidR="00030B2E" w:rsidRPr="00043680" w:rsidRDefault="00030B2E" w:rsidP="00043680">
      <w:pPr>
        <w:spacing w:line="480" w:lineRule="auto"/>
        <w:ind w:firstLine="360"/>
        <w:rPr>
          <w:rFonts w:ascii="Times New Roman" w:hAnsi="Times New Roman" w:cs="Times New Roman"/>
          <w:sz w:val="24"/>
          <w:szCs w:val="24"/>
        </w:rPr>
      </w:pPr>
      <w:r w:rsidRPr="00043680">
        <w:rPr>
          <w:rFonts w:ascii="Times New Roman" w:hAnsi="Times New Roman" w:cs="Times New Roman"/>
          <w:sz w:val="24"/>
          <w:szCs w:val="24"/>
        </w:rPr>
        <w:t>The primary purpose of performance appraisal is evaluating how well employees have conducted their work. It provides contin</w:t>
      </w:r>
      <w:r w:rsidR="00B017ED" w:rsidRPr="00043680">
        <w:rPr>
          <w:rFonts w:ascii="Times New Roman" w:hAnsi="Times New Roman" w:cs="Times New Roman"/>
          <w:sz w:val="24"/>
          <w:szCs w:val="24"/>
        </w:rPr>
        <w:t xml:space="preserve">uous feedback to the management </w:t>
      </w:r>
      <w:r w:rsidR="00B017ED" w:rsidRPr="00043680">
        <w:rPr>
          <w:rFonts w:ascii="Times New Roman" w:hAnsi="Times New Roman" w:cs="Times New Roman"/>
          <w:sz w:val="24"/>
          <w:szCs w:val="24"/>
          <w:shd w:val="clear" w:color="auto" w:fill="FFFFFF"/>
        </w:rPr>
        <w:t>(Bernardin 257).</w:t>
      </w:r>
      <w:r w:rsidRPr="00043680">
        <w:rPr>
          <w:rFonts w:ascii="Times New Roman" w:hAnsi="Times New Roman" w:cs="Times New Roman"/>
          <w:sz w:val="24"/>
          <w:szCs w:val="24"/>
        </w:rPr>
        <w:t xml:space="preserve"> The management can know what achievements have been made by the employees. Performance appraisal measures performance accurately, thus helping the organization understand where it is heading. It also provides a career path for determining training and development needs for e</w:t>
      </w:r>
      <w:r w:rsidR="00B017ED" w:rsidRPr="00043680">
        <w:rPr>
          <w:rFonts w:ascii="Times New Roman" w:hAnsi="Times New Roman" w:cs="Times New Roman"/>
          <w:sz w:val="24"/>
          <w:szCs w:val="24"/>
        </w:rPr>
        <w:t xml:space="preserve">mployees </w:t>
      </w:r>
      <w:r w:rsidR="00B017ED" w:rsidRPr="00043680">
        <w:rPr>
          <w:rFonts w:ascii="Times New Roman" w:hAnsi="Times New Roman" w:cs="Times New Roman"/>
          <w:sz w:val="24"/>
          <w:szCs w:val="24"/>
          <w:shd w:val="clear" w:color="auto" w:fill="FFFFFF"/>
        </w:rPr>
        <w:t>(Bernardin 257).</w:t>
      </w:r>
      <w:r w:rsidRPr="00043680">
        <w:rPr>
          <w:rFonts w:ascii="Times New Roman" w:hAnsi="Times New Roman" w:cs="Times New Roman"/>
          <w:sz w:val="24"/>
          <w:szCs w:val="24"/>
        </w:rPr>
        <w:t xml:space="preserve"> Performance appraisal helps in determining the necessary steps to be taken to help employees improve their performance.</w:t>
      </w:r>
    </w:p>
    <w:p w:rsidR="00B017ED" w:rsidRPr="00043680" w:rsidRDefault="00B017ED" w:rsidP="00043680">
      <w:pPr>
        <w:pStyle w:val="ListParagraph"/>
        <w:numPr>
          <w:ilvl w:val="0"/>
          <w:numId w:val="1"/>
        </w:numPr>
        <w:spacing w:line="480" w:lineRule="auto"/>
        <w:rPr>
          <w:rFonts w:ascii="Times New Roman" w:hAnsi="Times New Roman" w:cs="Times New Roman"/>
          <w:sz w:val="24"/>
          <w:szCs w:val="24"/>
        </w:rPr>
      </w:pPr>
      <w:r w:rsidRPr="00043680">
        <w:rPr>
          <w:rFonts w:ascii="Times New Roman" w:hAnsi="Times New Roman" w:cs="Times New Roman"/>
          <w:i/>
          <w:iCs/>
          <w:sz w:val="24"/>
          <w:szCs w:val="24"/>
          <w:shd w:val="clear" w:color="auto" w:fill="FFFFFF"/>
          <w:lang w:val="en-US"/>
        </w:rPr>
        <w:t>What is discipline and why is it so very important in organizations?</w:t>
      </w:r>
    </w:p>
    <w:p w:rsidR="00030B2E" w:rsidRPr="00043680" w:rsidRDefault="00030B2E" w:rsidP="00043680">
      <w:pPr>
        <w:spacing w:line="480" w:lineRule="auto"/>
        <w:ind w:firstLine="360"/>
        <w:rPr>
          <w:rFonts w:ascii="Times New Roman" w:hAnsi="Times New Roman" w:cs="Times New Roman"/>
          <w:sz w:val="24"/>
          <w:szCs w:val="24"/>
        </w:rPr>
      </w:pPr>
      <w:r w:rsidRPr="00043680">
        <w:rPr>
          <w:rFonts w:ascii="Times New Roman" w:hAnsi="Times New Roman" w:cs="Times New Roman"/>
          <w:sz w:val="24"/>
          <w:szCs w:val="24"/>
        </w:rPr>
        <w:lastRenderedPageBreak/>
        <w:t xml:space="preserve">Discipline is the practice of training individuals to obey a code of </w:t>
      </w:r>
      <w:r w:rsidR="00D30042" w:rsidRPr="00043680">
        <w:rPr>
          <w:rFonts w:ascii="Times New Roman" w:hAnsi="Times New Roman" w:cs="Times New Roman"/>
          <w:sz w:val="24"/>
          <w:szCs w:val="24"/>
        </w:rPr>
        <w:t>behaviour</w:t>
      </w:r>
      <w:r w:rsidRPr="00043680">
        <w:rPr>
          <w:rFonts w:ascii="Times New Roman" w:hAnsi="Times New Roman" w:cs="Times New Roman"/>
          <w:sz w:val="24"/>
          <w:szCs w:val="24"/>
        </w:rPr>
        <w:t xml:space="preserve"> by the use of punishment to correct disobedience. Discipline involves subjection to certain regulations that</w:t>
      </w:r>
      <w:r w:rsidR="00B017ED" w:rsidRPr="00043680">
        <w:rPr>
          <w:rFonts w:ascii="Times New Roman" w:hAnsi="Times New Roman" w:cs="Times New Roman"/>
          <w:sz w:val="24"/>
          <w:szCs w:val="24"/>
        </w:rPr>
        <w:t xml:space="preserve"> are designed to mold </w:t>
      </w:r>
      <w:r w:rsidR="00D30042" w:rsidRPr="00043680">
        <w:rPr>
          <w:rFonts w:ascii="Times New Roman" w:hAnsi="Times New Roman" w:cs="Times New Roman"/>
          <w:sz w:val="24"/>
          <w:szCs w:val="24"/>
        </w:rPr>
        <w:t>behaviours</w:t>
      </w:r>
      <w:r w:rsidR="00B017ED" w:rsidRPr="00043680">
        <w:rPr>
          <w:rFonts w:ascii="Times New Roman" w:hAnsi="Times New Roman" w:cs="Times New Roman"/>
          <w:sz w:val="24"/>
          <w:szCs w:val="24"/>
        </w:rPr>
        <w:t xml:space="preserve"> (</w:t>
      </w:r>
      <w:r w:rsidR="00B017ED" w:rsidRPr="00043680">
        <w:rPr>
          <w:rFonts w:ascii="Times New Roman" w:hAnsi="Times New Roman" w:cs="Times New Roman"/>
          <w:sz w:val="24"/>
          <w:szCs w:val="24"/>
          <w:shd w:val="clear" w:color="auto" w:fill="FFFFFF"/>
        </w:rPr>
        <w:t>Kumar 1).</w:t>
      </w:r>
      <w:r w:rsidRPr="00043680">
        <w:rPr>
          <w:rFonts w:ascii="Times New Roman" w:hAnsi="Times New Roman" w:cs="Times New Roman"/>
          <w:sz w:val="24"/>
          <w:szCs w:val="24"/>
        </w:rPr>
        <w:t xml:space="preserve"> Discipline is necessary because it promotes appropriate </w:t>
      </w:r>
      <w:r w:rsidR="00D30042" w:rsidRPr="00043680">
        <w:rPr>
          <w:rFonts w:ascii="Times New Roman" w:hAnsi="Times New Roman" w:cs="Times New Roman"/>
          <w:sz w:val="24"/>
          <w:szCs w:val="24"/>
        </w:rPr>
        <w:t>behaviour</w:t>
      </w:r>
      <w:r w:rsidRPr="00043680">
        <w:rPr>
          <w:rFonts w:ascii="Times New Roman" w:hAnsi="Times New Roman" w:cs="Times New Roman"/>
          <w:sz w:val="24"/>
          <w:szCs w:val="24"/>
        </w:rPr>
        <w:t xml:space="preserve"> in the organization. It helps put employees and management on their best </w:t>
      </w:r>
      <w:r w:rsidR="00D30042" w:rsidRPr="00043680">
        <w:rPr>
          <w:rFonts w:ascii="Times New Roman" w:hAnsi="Times New Roman" w:cs="Times New Roman"/>
          <w:sz w:val="24"/>
          <w:szCs w:val="24"/>
        </w:rPr>
        <w:t>behaviours</w:t>
      </w:r>
      <w:r w:rsidRPr="00043680">
        <w:rPr>
          <w:rFonts w:ascii="Times New Roman" w:hAnsi="Times New Roman" w:cs="Times New Roman"/>
          <w:sz w:val="24"/>
          <w:szCs w:val="24"/>
        </w:rPr>
        <w:t xml:space="preserve"> since they can adhere to the organization’s protocols. Discipline enhances a peaceful working environment since employees are committed to the values of the organization. Discipline improves efficiency by allowing</w:t>
      </w:r>
      <w:r w:rsidR="00B017ED" w:rsidRPr="00043680">
        <w:rPr>
          <w:rFonts w:ascii="Times New Roman" w:hAnsi="Times New Roman" w:cs="Times New Roman"/>
          <w:sz w:val="24"/>
          <w:szCs w:val="24"/>
        </w:rPr>
        <w:t xml:space="preserve"> the workers to get things done (</w:t>
      </w:r>
      <w:r w:rsidR="00B017ED" w:rsidRPr="00043680">
        <w:rPr>
          <w:rFonts w:ascii="Times New Roman" w:hAnsi="Times New Roman" w:cs="Times New Roman"/>
          <w:sz w:val="24"/>
          <w:szCs w:val="24"/>
          <w:shd w:val="clear" w:color="auto" w:fill="FFFFFF"/>
        </w:rPr>
        <w:t>Kumar 1).</w:t>
      </w:r>
      <w:r w:rsidRPr="00043680">
        <w:rPr>
          <w:rFonts w:ascii="Times New Roman" w:hAnsi="Times New Roman" w:cs="Times New Roman"/>
          <w:sz w:val="24"/>
          <w:szCs w:val="24"/>
        </w:rPr>
        <w:t xml:space="preserve"> Discipline enhances fairness since it helps in producing a realistic environment whereby everyone is treated fairly.</w:t>
      </w:r>
    </w:p>
    <w:p w:rsidR="00B017ED" w:rsidRPr="00043680" w:rsidRDefault="00B017ED" w:rsidP="00043680">
      <w:pPr>
        <w:pStyle w:val="ListParagraph"/>
        <w:numPr>
          <w:ilvl w:val="0"/>
          <w:numId w:val="1"/>
        </w:numPr>
        <w:spacing w:line="480" w:lineRule="auto"/>
        <w:rPr>
          <w:rFonts w:ascii="Times New Roman" w:hAnsi="Times New Roman" w:cs="Times New Roman"/>
          <w:sz w:val="24"/>
          <w:szCs w:val="24"/>
        </w:rPr>
      </w:pPr>
      <w:r w:rsidRPr="00043680">
        <w:rPr>
          <w:rFonts w:ascii="Times New Roman" w:hAnsi="Times New Roman" w:cs="Times New Roman"/>
          <w:i/>
          <w:iCs/>
          <w:sz w:val="24"/>
          <w:szCs w:val="24"/>
          <w:shd w:val="clear" w:color="auto" w:fill="FFFFFF"/>
          <w:lang w:val="en-US"/>
        </w:rPr>
        <w:t>Name the laws that form the legal basis for labor relations, and explain their general provisions.</w:t>
      </w:r>
    </w:p>
    <w:p w:rsidR="00030B2E" w:rsidRPr="00043680" w:rsidRDefault="00030B2E" w:rsidP="00043680">
      <w:pPr>
        <w:spacing w:line="480" w:lineRule="auto"/>
        <w:ind w:firstLine="360"/>
        <w:rPr>
          <w:rFonts w:ascii="Times New Roman" w:hAnsi="Times New Roman" w:cs="Times New Roman"/>
          <w:sz w:val="24"/>
          <w:szCs w:val="24"/>
        </w:rPr>
      </w:pPr>
      <w:r w:rsidRPr="00043680">
        <w:rPr>
          <w:rFonts w:ascii="Times New Roman" w:hAnsi="Times New Roman" w:cs="Times New Roman"/>
          <w:sz w:val="24"/>
          <w:szCs w:val="24"/>
        </w:rPr>
        <w:t xml:space="preserve">There are several laws that form the legal basis for </w:t>
      </w:r>
      <w:r w:rsidR="00D30042" w:rsidRPr="00043680">
        <w:rPr>
          <w:rFonts w:ascii="Times New Roman" w:hAnsi="Times New Roman" w:cs="Times New Roman"/>
          <w:sz w:val="24"/>
          <w:szCs w:val="24"/>
        </w:rPr>
        <w:t>labour</w:t>
      </w:r>
      <w:r w:rsidRPr="00043680">
        <w:rPr>
          <w:rFonts w:ascii="Times New Roman" w:hAnsi="Times New Roman" w:cs="Times New Roman"/>
          <w:sz w:val="24"/>
          <w:szCs w:val="24"/>
        </w:rPr>
        <w:t xml:space="preserve"> relations. These laws include the Fair </w:t>
      </w:r>
      <w:r w:rsidR="00D30042" w:rsidRPr="00043680">
        <w:rPr>
          <w:rFonts w:ascii="Times New Roman" w:hAnsi="Times New Roman" w:cs="Times New Roman"/>
          <w:sz w:val="24"/>
          <w:szCs w:val="24"/>
        </w:rPr>
        <w:t>Labour</w:t>
      </w:r>
      <w:r w:rsidRPr="00043680">
        <w:rPr>
          <w:rFonts w:ascii="Times New Roman" w:hAnsi="Times New Roman" w:cs="Times New Roman"/>
          <w:sz w:val="24"/>
          <w:szCs w:val="24"/>
        </w:rPr>
        <w:t xml:space="preserve"> Standards Act, the Occupational Safety and Health Act, the Affordable Care A</w:t>
      </w:r>
      <w:r w:rsidR="00B017ED" w:rsidRPr="00043680">
        <w:rPr>
          <w:rFonts w:ascii="Times New Roman" w:hAnsi="Times New Roman" w:cs="Times New Roman"/>
          <w:sz w:val="24"/>
          <w:szCs w:val="24"/>
        </w:rPr>
        <w:t>ct, and the Social Security Act (</w:t>
      </w:r>
      <w:r w:rsidR="00B017ED" w:rsidRPr="00043680">
        <w:rPr>
          <w:rFonts w:ascii="Times New Roman" w:hAnsi="Times New Roman" w:cs="Times New Roman"/>
          <w:sz w:val="24"/>
          <w:szCs w:val="24"/>
          <w:shd w:val="clear" w:color="auto" w:fill="FFFFFF"/>
        </w:rPr>
        <w:t>Thompson 10).</w:t>
      </w:r>
      <w:r w:rsidRPr="00043680">
        <w:rPr>
          <w:rFonts w:ascii="Times New Roman" w:hAnsi="Times New Roman" w:cs="Times New Roman"/>
          <w:sz w:val="24"/>
          <w:szCs w:val="24"/>
        </w:rPr>
        <w:t xml:space="preserve"> The first law is called the Fair </w:t>
      </w:r>
      <w:r w:rsidR="00D30042" w:rsidRPr="00043680">
        <w:rPr>
          <w:rFonts w:ascii="Times New Roman" w:hAnsi="Times New Roman" w:cs="Times New Roman"/>
          <w:sz w:val="24"/>
          <w:szCs w:val="24"/>
        </w:rPr>
        <w:t>Labour</w:t>
      </w:r>
      <w:r w:rsidRPr="00043680">
        <w:rPr>
          <w:rFonts w:ascii="Times New Roman" w:hAnsi="Times New Roman" w:cs="Times New Roman"/>
          <w:sz w:val="24"/>
          <w:szCs w:val="24"/>
        </w:rPr>
        <w:t xml:space="preserve"> Standards Act, which ensures workers receive minimum wage for their work. The Occupational Safety and Health Act protect employees by ensuring that no organization presents a clear risk to employees. The Affordable Care Act is vital for workers because it ensures worke</w:t>
      </w:r>
      <w:r w:rsidR="00B017ED" w:rsidRPr="00043680">
        <w:rPr>
          <w:rFonts w:ascii="Times New Roman" w:hAnsi="Times New Roman" w:cs="Times New Roman"/>
          <w:sz w:val="24"/>
          <w:szCs w:val="24"/>
        </w:rPr>
        <w:t>rs have health insurance covers (</w:t>
      </w:r>
      <w:r w:rsidR="00B017ED" w:rsidRPr="00043680">
        <w:rPr>
          <w:rFonts w:ascii="Times New Roman" w:hAnsi="Times New Roman" w:cs="Times New Roman"/>
          <w:sz w:val="24"/>
          <w:szCs w:val="24"/>
          <w:shd w:val="clear" w:color="auto" w:fill="FFFFFF"/>
        </w:rPr>
        <w:t>Thompson 10).</w:t>
      </w:r>
      <w:r w:rsidRPr="00043680">
        <w:rPr>
          <w:rFonts w:ascii="Times New Roman" w:hAnsi="Times New Roman" w:cs="Times New Roman"/>
          <w:sz w:val="24"/>
          <w:szCs w:val="24"/>
        </w:rPr>
        <w:t xml:space="preserve"> The social security Act helps in providing disabled and retired Americans with a financial safety net.</w:t>
      </w:r>
    </w:p>
    <w:p w:rsidR="00B017ED" w:rsidRPr="00043680" w:rsidRDefault="00B017ED" w:rsidP="00043680">
      <w:pPr>
        <w:pStyle w:val="ListParagraph"/>
        <w:numPr>
          <w:ilvl w:val="0"/>
          <w:numId w:val="1"/>
        </w:numPr>
        <w:spacing w:line="480" w:lineRule="auto"/>
        <w:rPr>
          <w:rFonts w:ascii="Times New Roman" w:hAnsi="Times New Roman" w:cs="Times New Roman"/>
          <w:sz w:val="24"/>
          <w:szCs w:val="24"/>
        </w:rPr>
      </w:pPr>
      <w:r w:rsidRPr="00043680">
        <w:rPr>
          <w:rFonts w:ascii="Times New Roman" w:hAnsi="Times New Roman" w:cs="Times New Roman"/>
          <w:i/>
          <w:iCs/>
          <w:sz w:val="24"/>
          <w:szCs w:val="24"/>
          <w:shd w:val="clear" w:color="auto" w:fill="FFFFFF"/>
          <w:lang w:val="en-US"/>
        </w:rPr>
        <w:t>What are the differences among the union shop, the closed shop, and the agency shop? Are these differences really significant? Explain. How do right-to-work laws impact the ability of unions to demand union shop clauses in collective bargaining agreements?</w:t>
      </w:r>
    </w:p>
    <w:p w:rsidR="00030B2E" w:rsidRPr="00043680" w:rsidRDefault="00030B2E" w:rsidP="00043680">
      <w:pPr>
        <w:spacing w:line="480" w:lineRule="auto"/>
        <w:ind w:firstLine="360"/>
        <w:rPr>
          <w:rFonts w:ascii="Times New Roman" w:hAnsi="Times New Roman" w:cs="Times New Roman"/>
          <w:sz w:val="24"/>
          <w:szCs w:val="24"/>
        </w:rPr>
      </w:pPr>
      <w:r w:rsidRPr="00043680">
        <w:rPr>
          <w:rFonts w:ascii="Times New Roman" w:hAnsi="Times New Roman" w:cs="Times New Roman"/>
          <w:sz w:val="24"/>
          <w:szCs w:val="24"/>
        </w:rPr>
        <w:lastRenderedPageBreak/>
        <w:t xml:space="preserve">In a closed shop agreement, the employer agrees that he or she will only hire </w:t>
      </w:r>
      <w:r w:rsidR="00B017ED" w:rsidRPr="00043680">
        <w:rPr>
          <w:rFonts w:ascii="Times New Roman" w:hAnsi="Times New Roman" w:cs="Times New Roman"/>
          <w:sz w:val="24"/>
          <w:szCs w:val="24"/>
        </w:rPr>
        <w:t>employees who are union members.</w:t>
      </w:r>
      <w:r w:rsidRPr="00043680">
        <w:rPr>
          <w:rFonts w:ascii="Times New Roman" w:hAnsi="Times New Roman" w:cs="Times New Roman"/>
          <w:sz w:val="24"/>
          <w:szCs w:val="24"/>
        </w:rPr>
        <w:t xml:space="preserve"> If an employee leaves the union, the employer should fire the employee. In an agency shop agreement, laws prohibit an individual from been required to join a union. In union shop agreements, employers are allowed to hire non-union members; however, it requires the worker to join the union wit</w:t>
      </w:r>
      <w:r w:rsidR="00B017ED" w:rsidRPr="00043680">
        <w:rPr>
          <w:rFonts w:ascii="Times New Roman" w:hAnsi="Times New Roman" w:cs="Times New Roman"/>
          <w:sz w:val="24"/>
          <w:szCs w:val="24"/>
        </w:rPr>
        <w:t>hin a particular amount of time (</w:t>
      </w:r>
      <w:r w:rsidR="00B017ED" w:rsidRPr="00043680">
        <w:rPr>
          <w:rFonts w:ascii="Times New Roman" w:hAnsi="Times New Roman" w:cs="Times New Roman"/>
          <w:sz w:val="24"/>
          <w:szCs w:val="24"/>
          <w:shd w:val="clear" w:color="auto" w:fill="FFFFFF"/>
        </w:rPr>
        <w:t>Redbird 600).</w:t>
      </w:r>
      <w:r w:rsidRPr="00043680">
        <w:rPr>
          <w:rFonts w:ascii="Times New Roman" w:hAnsi="Times New Roman" w:cs="Times New Roman"/>
          <w:sz w:val="24"/>
          <w:szCs w:val="24"/>
        </w:rPr>
        <w:t xml:space="preserve"> These differences are significant because they describe the agreements between employers and </w:t>
      </w:r>
      <w:r w:rsidR="00D30042" w:rsidRPr="00043680">
        <w:rPr>
          <w:rFonts w:ascii="Times New Roman" w:hAnsi="Times New Roman" w:cs="Times New Roman"/>
          <w:sz w:val="24"/>
          <w:szCs w:val="24"/>
        </w:rPr>
        <w:t>labour</w:t>
      </w:r>
      <w:r w:rsidRPr="00043680">
        <w:rPr>
          <w:rFonts w:ascii="Times New Roman" w:hAnsi="Times New Roman" w:cs="Times New Roman"/>
          <w:sz w:val="24"/>
          <w:szCs w:val="24"/>
        </w:rPr>
        <w:t xml:space="preserve"> unions. The process of collective bargaining among employers and </w:t>
      </w:r>
      <w:r w:rsidR="00D30042" w:rsidRPr="00043680">
        <w:rPr>
          <w:rFonts w:ascii="Times New Roman" w:hAnsi="Times New Roman" w:cs="Times New Roman"/>
          <w:sz w:val="24"/>
          <w:szCs w:val="24"/>
        </w:rPr>
        <w:t>labour</w:t>
      </w:r>
      <w:r w:rsidRPr="00043680">
        <w:rPr>
          <w:rFonts w:ascii="Times New Roman" w:hAnsi="Times New Roman" w:cs="Times New Roman"/>
          <w:sz w:val="24"/>
          <w:szCs w:val="24"/>
        </w:rPr>
        <w:t xml:space="preserve"> unions helps in negotiating higher wages, improving benefits, and working conditions for them. Right to work laws impact the ability to demand union shop clauses in collective bargaining agreements by negotiating higher wages and considering the im</w:t>
      </w:r>
      <w:r w:rsidR="00B017ED" w:rsidRPr="00043680">
        <w:rPr>
          <w:rFonts w:ascii="Times New Roman" w:hAnsi="Times New Roman" w:cs="Times New Roman"/>
          <w:sz w:val="24"/>
          <w:szCs w:val="24"/>
        </w:rPr>
        <w:t>provement of working conditions (</w:t>
      </w:r>
      <w:r w:rsidR="00B017ED" w:rsidRPr="00043680">
        <w:rPr>
          <w:rFonts w:ascii="Times New Roman" w:hAnsi="Times New Roman" w:cs="Times New Roman"/>
          <w:sz w:val="24"/>
          <w:szCs w:val="24"/>
          <w:shd w:val="clear" w:color="auto" w:fill="FFFFFF"/>
        </w:rPr>
        <w:t>Redbird 600).</w:t>
      </w:r>
      <w:r w:rsidRPr="00043680">
        <w:rPr>
          <w:rFonts w:ascii="Times New Roman" w:hAnsi="Times New Roman" w:cs="Times New Roman"/>
          <w:sz w:val="24"/>
          <w:szCs w:val="24"/>
        </w:rPr>
        <w:t xml:space="preserve"> Union works tend to have a collective voice; thus organizations have to negotiate with employees on work-related issues. The right to work ensure employees have the right to decline membership in the union that represents them.</w:t>
      </w:r>
    </w:p>
    <w:p w:rsidR="00043680" w:rsidRPr="00043680" w:rsidRDefault="00043680" w:rsidP="00043680">
      <w:pPr>
        <w:pStyle w:val="ListParagraph"/>
        <w:numPr>
          <w:ilvl w:val="0"/>
          <w:numId w:val="1"/>
        </w:numPr>
        <w:spacing w:line="480" w:lineRule="auto"/>
        <w:rPr>
          <w:rFonts w:ascii="Times New Roman" w:hAnsi="Times New Roman" w:cs="Times New Roman"/>
          <w:sz w:val="24"/>
          <w:szCs w:val="24"/>
        </w:rPr>
      </w:pPr>
      <w:r w:rsidRPr="00043680">
        <w:rPr>
          <w:rFonts w:ascii="Times New Roman" w:hAnsi="Times New Roman" w:cs="Times New Roman"/>
          <w:i/>
          <w:iCs/>
          <w:sz w:val="24"/>
          <w:szCs w:val="24"/>
          <w:shd w:val="clear" w:color="auto" w:fill="FFFFFF"/>
          <w:lang w:val="en-US"/>
        </w:rPr>
        <w:t>What are the protected classes under federal employment discrimination laws?</w:t>
      </w:r>
    </w:p>
    <w:p w:rsidR="00030B2E" w:rsidRPr="00043680" w:rsidRDefault="00030B2E" w:rsidP="00043680">
      <w:pPr>
        <w:spacing w:line="480" w:lineRule="auto"/>
        <w:ind w:firstLine="360"/>
        <w:rPr>
          <w:rFonts w:ascii="Times New Roman" w:hAnsi="Times New Roman" w:cs="Times New Roman"/>
          <w:sz w:val="24"/>
          <w:szCs w:val="24"/>
        </w:rPr>
      </w:pPr>
      <w:r w:rsidRPr="00043680">
        <w:rPr>
          <w:rFonts w:ascii="Times New Roman" w:hAnsi="Times New Roman" w:cs="Times New Roman"/>
          <w:sz w:val="24"/>
          <w:szCs w:val="24"/>
        </w:rPr>
        <w:t xml:space="preserve">The protected clauses under federal laws are that employers can’t discriminate based on </w:t>
      </w:r>
      <w:r w:rsidR="00D30042" w:rsidRPr="00043680">
        <w:rPr>
          <w:rFonts w:ascii="Times New Roman" w:hAnsi="Times New Roman" w:cs="Times New Roman"/>
          <w:sz w:val="24"/>
          <w:szCs w:val="24"/>
        </w:rPr>
        <w:t>colour</w:t>
      </w:r>
      <w:r w:rsidRPr="00043680">
        <w:rPr>
          <w:rFonts w:ascii="Times New Roman" w:hAnsi="Times New Roman" w:cs="Times New Roman"/>
          <w:sz w:val="24"/>
          <w:szCs w:val="24"/>
        </w:rPr>
        <w:t>, race, religion, natio</w:t>
      </w:r>
      <w:r w:rsidR="00B017ED" w:rsidRPr="00043680">
        <w:rPr>
          <w:rFonts w:ascii="Times New Roman" w:hAnsi="Times New Roman" w:cs="Times New Roman"/>
          <w:sz w:val="24"/>
          <w:szCs w:val="24"/>
        </w:rPr>
        <w:t>nal origin, age, and disability (</w:t>
      </w:r>
      <w:r w:rsidR="00B017ED" w:rsidRPr="00043680">
        <w:rPr>
          <w:rFonts w:ascii="Times New Roman" w:hAnsi="Times New Roman" w:cs="Times New Roman"/>
          <w:sz w:val="24"/>
          <w:szCs w:val="24"/>
          <w:shd w:val="clear" w:color="auto" w:fill="FFFFFF"/>
        </w:rPr>
        <w:t>Nielsen175).</w:t>
      </w:r>
      <w:r w:rsidRPr="00043680">
        <w:rPr>
          <w:rFonts w:ascii="Times New Roman" w:hAnsi="Times New Roman" w:cs="Times New Roman"/>
          <w:sz w:val="24"/>
          <w:szCs w:val="24"/>
        </w:rPr>
        <w:t xml:space="preserve"> These protected clauses are how federal law conceptualizes protection aga</w:t>
      </w:r>
      <w:r w:rsidR="00B017ED" w:rsidRPr="00043680">
        <w:rPr>
          <w:rFonts w:ascii="Times New Roman" w:hAnsi="Times New Roman" w:cs="Times New Roman"/>
          <w:sz w:val="24"/>
          <w:szCs w:val="24"/>
        </w:rPr>
        <w:t>inst any form of discrimination (</w:t>
      </w:r>
      <w:r w:rsidR="00B017ED" w:rsidRPr="00043680">
        <w:rPr>
          <w:rFonts w:ascii="Times New Roman" w:hAnsi="Times New Roman" w:cs="Times New Roman"/>
          <w:sz w:val="24"/>
          <w:szCs w:val="24"/>
          <w:shd w:val="clear" w:color="auto" w:fill="FFFFFF"/>
        </w:rPr>
        <w:t>Nielsen175).</w:t>
      </w:r>
      <w:r w:rsidRPr="00043680">
        <w:rPr>
          <w:rFonts w:ascii="Times New Roman" w:hAnsi="Times New Roman" w:cs="Times New Roman"/>
          <w:sz w:val="24"/>
          <w:szCs w:val="24"/>
        </w:rPr>
        <w:t xml:space="preserve"> The understanding of these classes will continue to evolve through</w:t>
      </w:r>
      <w:r w:rsidR="00B017ED" w:rsidRPr="00043680">
        <w:rPr>
          <w:rFonts w:ascii="Times New Roman" w:hAnsi="Times New Roman" w:cs="Times New Roman"/>
          <w:sz w:val="24"/>
          <w:szCs w:val="24"/>
        </w:rPr>
        <w:t xml:space="preserve"> courts and federal legislation.</w:t>
      </w:r>
    </w:p>
    <w:p w:rsidR="00043680" w:rsidRPr="00043680" w:rsidRDefault="00043680" w:rsidP="00043680">
      <w:pPr>
        <w:pStyle w:val="ListParagraph"/>
        <w:numPr>
          <w:ilvl w:val="0"/>
          <w:numId w:val="1"/>
        </w:numPr>
        <w:spacing w:line="480" w:lineRule="auto"/>
        <w:rPr>
          <w:rFonts w:ascii="Times New Roman" w:hAnsi="Times New Roman" w:cs="Times New Roman"/>
          <w:b/>
          <w:sz w:val="24"/>
          <w:szCs w:val="24"/>
        </w:rPr>
      </w:pPr>
      <w:r w:rsidRPr="00043680">
        <w:rPr>
          <w:rFonts w:ascii="Times New Roman" w:hAnsi="Times New Roman" w:cs="Times New Roman"/>
          <w:i/>
          <w:iCs/>
          <w:sz w:val="24"/>
          <w:szCs w:val="24"/>
          <w:shd w:val="clear" w:color="auto" w:fill="FFFFFF"/>
          <w:lang w:val="en-US"/>
        </w:rPr>
        <w:t>What steps should employers take to reduce the risk of sexual harassment in the workplace?</w:t>
      </w:r>
    </w:p>
    <w:p w:rsidR="00043680" w:rsidRPr="00043680" w:rsidRDefault="00030B2E" w:rsidP="00043680">
      <w:pPr>
        <w:spacing w:line="480" w:lineRule="auto"/>
        <w:ind w:firstLine="360"/>
        <w:rPr>
          <w:rFonts w:ascii="Times New Roman" w:hAnsi="Times New Roman" w:cs="Times New Roman"/>
          <w:sz w:val="24"/>
          <w:szCs w:val="24"/>
        </w:rPr>
      </w:pPr>
      <w:r w:rsidRPr="00043680">
        <w:rPr>
          <w:rFonts w:ascii="Times New Roman" w:hAnsi="Times New Roman" w:cs="Times New Roman"/>
          <w:sz w:val="24"/>
          <w:szCs w:val="24"/>
        </w:rPr>
        <w:t>There are steps that can be taken to reduce the risk of sexual harassment in the workplace. The first step would be adopting a sexual harassment policy that defines sexual harassment, and that states that investigation will be done aga</w:t>
      </w:r>
      <w:r w:rsidR="00B017ED" w:rsidRPr="00043680">
        <w:rPr>
          <w:rFonts w:ascii="Times New Roman" w:hAnsi="Times New Roman" w:cs="Times New Roman"/>
          <w:sz w:val="24"/>
          <w:szCs w:val="24"/>
        </w:rPr>
        <w:t>inst those who commit the crime (</w:t>
      </w:r>
      <w:r w:rsidR="00B017ED" w:rsidRPr="00043680">
        <w:rPr>
          <w:rFonts w:ascii="Times New Roman" w:hAnsi="Times New Roman" w:cs="Times New Roman"/>
          <w:sz w:val="24"/>
          <w:szCs w:val="24"/>
          <w:shd w:val="clear" w:color="auto" w:fill="FFFFFF"/>
        </w:rPr>
        <w:t xml:space="preserve">Mainiero </w:t>
      </w:r>
      <w:r w:rsidR="00B017ED" w:rsidRPr="00043680">
        <w:rPr>
          <w:rFonts w:ascii="Times New Roman" w:hAnsi="Times New Roman" w:cs="Times New Roman"/>
          <w:sz w:val="24"/>
          <w:szCs w:val="24"/>
          <w:shd w:val="clear" w:color="auto" w:fill="FFFFFF"/>
        </w:rPr>
        <w:lastRenderedPageBreak/>
        <w:t>187).</w:t>
      </w:r>
      <w:r w:rsidRPr="00043680">
        <w:rPr>
          <w:rFonts w:ascii="Times New Roman" w:hAnsi="Times New Roman" w:cs="Times New Roman"/>
          <w:sz w:val="24"/>
          <w:szCs w:val="24"/>
        </w:rPr>
        <w:t xml:space="preserve"> Training employees is another step that involves teaching employees what sexual harassment is and explains to them that workers have a right to workplace free sexual harassment. The third step would include tr</w:t>
      </w:r>
      <w:r w:rsidR="00B017ED" w:rsidRPr="00043680">
        <w:rPr>
          <w:rFonts w:ascii="Times New Roman" w:hAnsi="Times New Roman" w:cs="Times New Roman"/>
          <w:sz w:val="24"/>
          <w:szCs w:val="24"/>
        </w:rPr>
        <w:t>aining managers and supervisors (</w:t>
      </w:r>
      <w:r w:rsidR="00B017ED" w:rsidRPr="00043680">
        <w:rPr>
          <w:rFonts w:ascii="Times New Roman" w:hAnsi="Times New Roman" w:cs="Times New Roman"/>
          <w:sz w:val="24"/>
          <w:szCs w:val="24"/>
          <w:shd w:val="clear" w:color="auto" w:fill="FFFFFF"/>
        </w:rPr>
        <w:t>Mainiero 187).</w:t>
      </w:r>
      <w:r w:rsidRPr="00043680">
        <w:rPr>
          <w:rFonts w:ascii="Times New Roman" w:hAnsi="Times New Roman" w:cs="Times New Roman"/>
          <w:sz w:val="24"/>
          <w:szCs w:val="24"/>
        </w:rPr>
        <w:t xml:space="preserve"> This would involve conducting training sessions for managers that are separate from the employee sessions. These sessions would educate the managers about sexual harassment and explain how to deal with such complaints.</w:t>
      </w:r>
    </w:p>
    <w:p w:rsidR="00043680" w:rsidRPr="00043680" w:rsidRDefault="00043680" w:rsidP="00043680">
      <w:pPr>
        <w:pStyle w:val="ListParagraph"/>
        <w:numPr>
          <w:ilvl w:val="0"/>
          <w:numId w:val="1"/>
        </w:numPr>
        <w:spacing w:line="480" w:lineRule="auto"/>
        <w:rPr>
          <w:rFonts w:ascii="Times New Roman" w:hAnsi="Times New Roman" w:cs="Times New Roman"/>
          <w:sz w:val="24"/>
          <w:szCs w:val="24"/>
        </w:rPr>
      </w:pPr>
      <w:r w:rsidRPr="00043680">
        <w:rPr>
          <w:rFonts w:ascii="Times New Roman" w:hAnsi="Times New Roman" w:cs="Times New Roman"/>
          <w:i/>
          <w:iCs/>
          <w:sz w:val="24"/>
          <w:szCs w:val="24"/>
          <w:shd w:val="clear" w:color="auto" w:fill="FFFFFF"/>
          <w:lang w:val="en-US"/>
        </w:rPr>
        <w:t>Name and describe the four legally required employee benefits.</w:t>
      </w:r>
    </w:p>
    <w:p w:rsidR="00CD235B" w:rsidRPr="00043680" w:rsidRDefault="00030B2E" w:rsidP="00043680">
      <w:pPr>
        <w:spacing w:line="480" w:lineRule="auto"/>
        <w:ind w:firstLine="360"/>
        <w:rPr>
          <w:rFonts w:ascii="Times New Roman" w:hAnsi="Times New Roman" w:cs="Times New Roman"/>
          <w:sz w:val="24"/>
          <w:szCs w:val="24"/>
        </w:rPr>
      </w:pPr>
      <w:r w:rsidRPr="00043680">
        <w:rPr>
          <w:rFonts w:ascii="Times New Roman" w:hAnsi="Times New Roman" w:cs="Times New Roman"/>
          <w:sz w:val="24"/>
          <w:szCs w:val="24"/>
        </w:rPr>
        <w:t xml:space="preserve">The four legally required employer benefits include unemployment insurance, worker’s compensation insurance, family and medical </w:t>
      </w:r>
      <w:r w:rsidR="00B017ED" w:rsidRPr="00043680">
        <w:rPr>
          <w:rFonts w:ascii="Times New Roman" w:hAnsi="Times New Roman" w:cs="Times New Roman"/>
          <w:sz w:val="24"/>
          <w:szCs w:val="24"/>
        </w:rPr>
        <w:t>leave, and disability insurance(</w:t>
      </w:r>
      <w:r w:rsidR="00B017ED" w:rsidRPr="00043680">
        <w:rPr>
          <w:rFonts w:ascii="Times New Roman" w:hAnsi="Times New Roman" w:cs="Times New Roman"/>
          <w:sz w:val="24"/>
          <w:szCs w:val="24"/>
          <w:shd w:val="clear" w:color="auto" w:fill="FFFFFF"/>
        </w:rPr>
        <w:t>Daley 120).</w:t>
      </w:r>
      <w:r w:rsidRPr="00043680">
        <w:rPr>
          <w:rFonts w:ascii="Times New Roman" w:hAnsi="Times New Roman" w:cs="Times New Roman"/>
          <w:sz w:val="24"/>
          <w:szCs w:val="24"/>
        </w:rPr>
        <w:t xml:space="preserve"> Unemployment insurance replaces a portion of laid-off workers while they look for work. Worker’s compensation insurance offers financial protection to workers that suffer illness or injury at work in case it results in the need for medical care. Family and medical leave ensure the workers can balance f</w:t>
      </w:r>
      <w:r w:rsidR="00B017ED" w:rsidRPr="00043680">
        <w:rPr>
          <w:rFonts w:ascii="Times New Roman" w:hAnsi="Times New Roman" w:cs="Times New Roman"/>
          <w:sz w:val="24"/>
          <w:szCs w:val="24"/>
        </w:rPr>
        <w:t>amily and work responsibilities (</w:t>
      </w:r>
      <w:r w:rsidR="00B017ED" w:rsidRPr="00043680">
        <w:rPr>
          <w:rFonts w:ascii="Times New Roman" w:hAnsi="Times New Roman" w:cs="Times New Roman"/>
          <w:sz w:val="24"/>
          <w:szCs w:val="24"/>
          <w:shd w:val="clear" w:color="auto" w:fill="FFFFFF"/>
        </w:rPr>
        <w:t>Daley 120).</w:t>
      </w:r>
      <w:r w:rsidRPr="00043680">
        <w:rPr>
          <w:rFonts w:ascii="Times New Roman" w:hAnsi="Times New Roman" w:cs="Times New Roman"/>
          <w:sz w:val="24"/>
          <w:szCs w:val="24"/>
        </w:rPr>
        <w:t xml:space="preserve"> Workers can take paid leaves for family and medical purposes. Disability insurance supports ill or injured workers who are unable to perform their jobs well by providing partial wage replacement.</w:t>
      </w:r>
    </w:p>
    <w:p w:rsidR="00043680" w:rsidRDefault="00043680" w:rsidP="00043680">
      <w:pPr>
        <w:spacing w:line="480" w:lineRule="auto"/>
        <w:jc w:val="center"/>
        <w:rPr>
          <w:rFonts w:ascii="Times New Roman" w:hAnsi="Times New Roman" w:cs="Times New Roman"/>
          <w:sz w:val="24"/>
          <w:szCs w:val="24"/>
        </w:rPr>
      </w:pPr>
    </w:p>
    <w:p w:rsidR="00043680" w:rsidRDefault="00043680" w:rsidP="00043680">
      <w:pPr>
        <w:spacing w:line="480" w:lineRule="auto"/>
        <w:jc w:val="center"/>
        <w:rPr>
          <w:rFonts w:ascii="Times New Roman" w:hAnsi="Times New Roman" w:cs="Times New Roman"/>
          <w:sz w:val="24"/>
          <w:szCs w:val="24"/>
        </w:rPr>
      </w:pPr>
    </w:p>
    <w:p w:rsidR="00043680" w:rsidRDefault="00043680" w:rsidP="00043680">
      <w:pPr>
        <w:spacing w:line="480" w:lineRule="auto"/>
        <w:jc w:val="center"/>
        <w:rPr>
          <w:rFonts w:ascii="Times New Roman" w:hAnsi="Times New Roman" w:cs="Times New Roman"/>
          <w:sz w:val="24"/>
          <w:szCs w:val="24"/>
        </w:rPr>
      </w:pPr>
    </w:p>
    <w:p w:rsidR="00043680" w:rsidRDefault="00043680" w:rsidP="00043680">
      <w:pPr>
        <w:spacing w:line="480" w:lineRule="auto"/>
        <w:jc w:val="center"/>
        <w:rPr>
          <w:rFonts w:ascii="Times New Roman" w:hAnsi="Times New Roman" w:cs="Times New Roman"/>
          <w:sz w:val="24"/>
          <w:szCs w:val="24"/>
        </w:rPr>
      </w:pPr>
    </w:p>
    <w:p w:rsidR="00043680" w:rsidRDefault="00043680" w:rsidP="00043680">
      <w:pPr>
        <w:spacing w:line="480" w:lineRule="auto"/>
        <w:jc w:val="center"/>
        <w:rPr>
          <w:rFonts w:ascii="Times New Roman" w:hAnsi="Times New Roman" w:cs="Times New Roman"/>
          <w:sz w:val="24"/>
          <w:szCs w:val="24"/>
        </w:rPr>
      </w:pPr>
    </w:p>
    <w:p w:rsidR="00043680" w:rsidRDefault="00043680" w:rsidP="00043680">
      <w:pPr>
        <w:spacing w:line="480" w:lineRule="auto"/>
        <w:jc w:val="center"/>
        <w:rPr>
          <w:rFonts w:ascii="Times New Roman" w:hAnsi="Times New Roman" w:cs="Times New Roman"/>
          <w:sz w:val="24"/>
          <w:szCs w:val="24"/>
        </w:rPr>
      </w:pPr>
    </w:p>
    <w:p w:rsidR="00043680" w:rsidRDefault="00043680" w:rsidP="00043680">
      <w:pPr>
        <w:spacing w:line="480" w:lineRule="auto"/>
        <w:jc w:val="center"/>
        <w:rPr>
          <w:rFonts w:ascii="Times New Roman" w:hAnsi="Times New Roman" w:cs="Times New Roman"/>
          <w:sz w:val="24"/>
          <w:szCs w:val="24"/>
        </w:rPr>
      </w:pPr>
    </w:p>
    <w:p w:rsidR="00030B2E" w:rsidRPr="00043680" w:rsidRDefault="00030B2E" w:rsidP="00043680">
      <w:pPr>
        <w:spacing w:line="480" w:lineRule="auto"/>
        <w:jc w:val="center"/>
        <w:rPr>
          <w:rFonts w:ascii="Times New Roman" w:hAnsi="Times New Roman" w:cs="Times New Roman"/>
          <w:sz w:val="24"/>
          <w:szCs w:val="24"/>
        </w:rPr>
      </w:pPr>
      <w:r w:rsidRPr="00043680">
        <w:rPr>
          <w:rFonts w:ascii="Times New Roman" w:hAnsi="Times New Roman" w:cs="Times New Roman"/>
          <w:sz w:val="24"/>
          <w:szCs w:val="24"/>
        </w:rPr>
        <w:lastRenderedPageBreak/>
        <w:t>Work Cited</w:t>
      </w:r>
    </w:p>
    <w:p w:rsidR="00030B2E" w:rsidRPr="00043680" w:rsidRDefault="006604A8" w:rsidP="00043680">
      <w:pPr>
        <w:spacing w:line="480" w:lineRule="auto"/>
        <w:ind w:left="720" w:hanging="720"/>
        <w:rPr>
          <w:rFonts w:ascii="Times New Roman" w:hAnsi="Times New Roman" w:cs="Times New Roman"/>
          <w:sz w:val="24"/>
          <w:szCs w:val="24"/>
          <w:shd w:val="clear" w:color="auto" w:fill="FFFFFF"/>
        </w:rPr>
      </w:pPr>
      <w:r w:rsidRPr="00043680">
        <w:rPr>
          <w:rFonts w:ascii="Times New Roman" w:hAnsi="Times New Roman" w:cs="Times New Roman"/>
          <w:sz w:val="24"/>
          <w:szCs w:val="24"/>
          <w:shd w:val="clear" w:color="auto" w:fill="FFFFFF"/>
        </w:rPr>
        <w:t>Bernardin, H. John, and Michael Wiatrowski. "Performance appraisal." </w:t>
      </w:r>
      <w:r w:rsidRPr="00043680">
        <w:rPr>
          <w:rFonts w:ascii="Times New Roman" w:hAnsi="Times New Roman" w:cs="Times New Roman"/>
          <w:i/>
          <w:iCs/>
          <w:sz w:val="24"/>
          <w:szCs w:val="24"/>
          <w:shd w:val="clear" w:color="auto" w:fill="FFFFFF"/>
        </w:rPr>
        <w:t>Psychology and Policing</w:t>
      </w:r>
      <w:r w:rsidRPr="00043680">
        <w:rPr>
          <w:rFonts w:ascii="Times New Roman" w:hAnsi="Times New Roman" w:cs="Times New Roman"/>
          <w:sz w:val="24"/>
          <w:szCs w:val="24"/>
          <w:shd w:val="clear" w:color="auto" w:fill="FFFFFF"/>
        </w:rPr>
        <w:t> 257 (2013).</w:t>
      </w:r>
    </w:p>
    <w:p w:rsidR="006604A8" w:rsidRPr="00043680" w:rsidRDefault="006604A8" w:rsidP="00043680">
      <w:pPr>
        <w:spacing w:line="480" w:lineRule="auto"/>
        <w:ind w:left="720" w:hanging="720"/>
        <w:rPr>
          <w:rFonts w:ascii="Times New Roman" w:hAnsi="Times New Roman" w:cs="Times New Roman"/>
          <w:sz w:val="24"/>
          <w:szCs w:val="24"/>
          <w:shd w:val="clear" w:color="auto" w:fill="FFFFFF"/>
        </w:rPr>
      </w:pPr>
      <w:r w:rsidRPr="00043680">
        <w:rPr>
          <w:rFonts w:ascii="Times New Roman" w:hAnsi="Times New Roman" w:cs="Times New Roman"/>
          <w:sz w:val="24"/>
          <w:szCs w:val="24"/>
          <w:shd w:val="clear" w:color="auto" w:fill="FFFFFF"/>
        </w:rPr>
        <w:t>Daley, Dennis M. "Strategic human resources management." </w:t>
      </w:r>
      <w:r w:rsidRPr="00043680">
        <w:rPr>
          <w:rFonts w:ascii="Times New Roman" w:hAnsi="Times New Roman" w:cs="Times New Roman"/>
          <w:i/>
          <w:iCs/>
          <w:sz w:val="24"/>
          <w:szCs w:val="24"/>
          <w:shd w:val="clear" w:color="auto" w:fill="FFFFFF"/>
        </w:rPr>
        <w:t>Public Personnel Management</w:t>
      </w:r>
      <w:r w:rsidRPr="00043680">
        <w:rPr>
          <w:rFonts w:ascii="Times New Roman" w:hAnsi="Times New Roman" w:cs="Times New Roman"/>
          <w:sz w:val="24"/>
          <w:szCs w:val="24"/>
          <w:shd w:val="clear" w:color="auto" w:fill="FFFFFF"/>
        </w:rPr>
        <w:t> (2012): 120-125.</w:t>
      </w:r>
    </w:p>
    <w:p w:rsidR="006604A8" w:rsidRPr="00043680" w:rsidRDefault="006604A8" w:rsidP="00043680">
      <w:pPr>
        <w:spacing w:line="480" w:lineRule="auto"/>
        <w:ind w:left="720" w:hanging="720"/>
        <w:rPr>
          <w:rFonts w:ascii="Times New Roman" w:hAnsi="Times New Roman" w:cs="Times New Roman"/>
          <w:sz w:val="24"/>
          <w:szCs w:val="24"/>
          <w:shd w:val="clear" w:color="auto" w:fill="FFFFFF"/>
        </w:rPr>
      </w:pPr>
      <w:r w:rsidRPr="00043680">
        <w:rPr>
          <w:rFonts w:ascii="Times New Roman" w:hAnsi="Times New Roman" w:cs="Times New Roman"/>
          <w:sz w:val="24"/>
          <w:szCs w:val="24"/>
          <w:shd w:val="clear" w:color="auto" w:fill="FFFFFF"/>
        </w:rPr>
        <w:t>Kumar, Vijay. "Evolution of marketing as a discipline: What has happened and what to look out for." </w:t>
      </w:r>
      <w:r w:rsidRPr="00043680">
        <w:rPr>
          <w:rFonts w:ascii="Times New Roman" w:hAnsi="Times New Roman" w:cs="Times New Roman"/>
          <w:i/>
          <w:iCs/>
          <w:sz w:val="24"/>
          <w:szCs w:val="24"/>
          <w:shd w:val="clear" w:color="auto" w:fill="FFFFFF"/>
        </w:rPr>
        <w:t>Journal of Marketing</w:t>
      </w:r>
      <w:r w:rsidRPr="00043680">
        <w:rPr>
          <w:rFonts w:ascii="Times New Roman" w:hAnsi="Times New Roman" w:cs="Times New Roman"/>
          <w:sz w:val="24"/>
          <w:szCs w:val="24"/>
          <w:shd w:val="clear" w:color="auto" w:fill="FFFFFF"/>
        </w:rPr>
        <w:t> 79.1 (2015): 1-9.</w:t>
      </w:r>
    </w:p>
    <w:p w:rsidR="006604A8" w:rsidRPr="00043680" w:rsidRDefault="006604A8" w:rsidP="00043680">
      <w:pPr>
        <w:spacing w:line="480" w:lineRule="auto"/>
        <w:ind w:left="720" w:hanging="720"/>
        <w:rPr>
          <w:rFonts w:ascii="Times New Roman" w:hAnsi="Times New Roman" w:cs="Times New Roman"/>
          <w:sz w:val="24"/>
          <w:szCs w:val="24"/>
          <w:shd w:val="clear" w:color="auto" w:fill="FFFFFF"/>
        </w:rPr>
      </w:pPr>
      <w:r w:rsidRPr="00043680">
        <w:rPr>
          <w:rFonts w:ascii="Times New Roman" w:hAnsi="Times New Roman" w:cs="Times New Roman"/>
          <w:sz w:val="24"/>
          <w:szCs w:val="24"/>
          <w:shd w:val="clear" w:color="auto" w:fill="FFFFFF"/>
        </w:rPr>
        <w:t>Mainiero, Lisa A., and Kevin J. Jones. "Sexual harassment versus workplace romance: Social media spillover and textual harassment in the workplace." </w:t>
      </w:r>
      <w:r w:rsidRPr="00043680">
        <w:rPr>
          <w:rFonts w:ascii="Times New Roman" w:hAnsi="Times New Roman" w:cs="Times New Roman"/>
          <w:i/>
          <w:iCs/>
          <w:sz w:val="24"/>
          <w:szCs w:val="24"/>
          <w:shd w:val="clear" w:color="auto" w:fill="FFFFFF"/>
        </w:rPr>
        <w:t>Academy of Management Perspectives</w:t>
      </w:r>
      <w:r w:rsidRPr="00043680">
        <w:rPr>
          <w:rFonts w:ascii="Times New Roman" w:hAnsi="Times New Roman" w:cs="Times New Roman"/>
          <w:sz w:val="24"/>
          <w:szCs w:val="24"/>
          <w:shd w:val="clear" w:color="auto" w:fill="FFFFFF"/>
        </w:rPr>
        <w:t> 27.3 (2013): 187-203.</w:t>
      </w:r>
    </w:p>
    <w:p w:rsidR="00043680" w:rsidRPr="00043680" w:rsidRDefault="00043680" w:rsidP="00043680">
      <w:pPr>
        <w:spacing w:line="480" w:lineRule="auto"/>
        <w:ind w:left="720" w:hanging="720"/>
        <w:rPr>
          <w:rFonts w:ascii="Times New Roman" w:hAnsi="Times New Roman" w:cs="Times New Roman"/>
          <w:sz w:val="24"/>
          <w:szCs w:val="24"/>
          <w:shd w:val="clear" w:color="auto" w:fill="FFFFFF"/>
        </w:rPr>
      </w:pPr>
      <w:r w:rsidRPr="00043680">
        <w:rPr>
          <w:rFonts w:ascii="Times New Roman" w:hAnsi="Times New Roman" w:cs="Times New Roman"/>
          <w:sz w:val="24"/>
          <w:szCs w:val="24"/>
          <w:shd w:val="clear" w:color="auto" w:fill="FFFFFF"/>
        </w:rPr>
        <w:t>Nielsen, Laura Beth, Robert L. Nelson, and Ryon Lancaster. "Individual justice or collective legal mobilization? Employment discrimination litigation in the post civil rights United States." </w:t>
      </w:r>
      <w:r w:rsidRPr="00043680">
        <w:rPr>
          <w:rFonts w:ascii="Times New Roman" w:hAnsi="Times New Roman" w:cs="Times New Roman"/>
          <w:i/>
          <w:iCs/>
          <w:sz w:val="24"/>
          <w:szCs w:val="24"/>
          <w:shd w:val="clear" w:color="auto" w:fill="FFFFFF"/>
        </w:rPr>
        <w:t>Journal of Empirical Legal Studies</w:t>
      </w:r>
      <w:r w:rsidRPr="00043680">
        <w:rPr>
          <w:rFonts w:ascii="Times New Roman" w:hAnsi="Times New Roman" w:cs="Times New Roman"/>
          <w:sz w:val="24"/>
          <w:szCs w:val="24"/>
          <w:shd w:val="clear" w:color="auto" w:fill="FFFFFF"/>
        </w:rPr>
        <w:t> 7.2 (2010): 175-201.</w:t>
      </w:r>
    </w:p>
    <w:p w:rsidR="00043680" w:rsidRPr="00043680" w:rsidRDefault="00043680" w:rsidP="00043680">
      <w:pPr>
        <w:spacing w:line="480" w:lineRule="auto"/>
        <w:ind w:left="720" w:hanging="720"/>
        <w:rPr>
          <w:rFonts w:ascii="Times New Roman" w:hAnsi="Times New Roman" w:cs="Times New Roman"/>
          <w:sz w:val="24"/>
          <w:szCs w:val="24"/>
          <w:shd w:val="clear" w:color="auto" w:fill="FFFFFF"/>
        </w:rPr>
      </w:pPr>
      <w:r w:rsidRPr="00043680">
        <w:rPr>
          <w:rFonts w:ascii="Times New Roman" w:hAnsi="Times New Roman" w:cs="Times New Roman"/>
          <w:sz w:val="24"/>
          <w:szCs w:val="24"/>
          <w:shd w:val="clear" w:color="auto" w:fill="FFFFFF"/>
        </w:rPr>
        <w:t>Redbird, Beth. "The new closed shop? The economic and structural effects of occupational licensure." </w:t>
      </w:r>
      <w:r w:rsidRPr="00043680">
        <w:rPr>
          <w:rFonts w:ascii="Times New Roman" w:hAnsi="Times New Roman" w:cs="Times New Roman"/>
          <w:i/>
          <w:iCs/>
          <w:sz w:val="24"/>
          <w:szCs w:val="24"/>
          <w:shd w:val="clear" w:color="auto" w:fill="FFFFFF"/>
        </w:rPr>
        <w:t>American Sociological Review</w:t>
      </w:r>
      <w:r w:rsidRPr="00043680">
        <w:rPr>
          <w:rFonts w:ascii="Times New Roman" w:hAnsi="Times New Roman" w:cs="Times New Roman"/>
          <w:sz w:val="24"/>
          <w:szCs w:val="24"/>
          <w:shd w:val="clear" w:color="auto" w:fill="FFFFFF"/>
        </w:rPr>
        <w:t> 82.3 (2017): 600-624.</w:t>
      </w:r>
    </w:p>
    <w:p w:rsidR="00043680" w:rsidRPr="00043680" w:rsidRDefault="00043680" w:rsidP="00043680">
      <w:pPr>
        <w:spacing w:line="480" w:lineRule="auto"/>
        <w:ind w:left="720" w:hanging="720"/>
        <w:rPr>
          <w:rFonts w:ascii="Times New Roman" w:hAnsi="Times New Roman" w:cs="Times New Roman"/>
          <w:sz w:val="24"/>
          <w:szCs w:val="24"/>
          <w:shd w:val="clear" w:color="auto" w:fill="FFFFFF"/>
        </w:rPr>
      </w:pPr>
      <w:r w:rsidRPr="00043680">
        <w:rPr>
          <w:rFonts w:ascii="Times New Roman" w:hAnsi="Times New Roman" w:cs="Times New Roman"/>
          <w:sz w:val="24"/>
          <w:szCs w:val="24"/>
          <w:shd w:val="clear" w:color="auto" w:fill="FFFFFF"/>
        </w:rPr>
        <w:t>Thompson, James R. "Labor− Management Relations and Partnerships: Were They." </w:t>
      </w:r>
      <w:r w:rsidRPr="00043680">
        <w:rPr>
          <w:rFonts w:ascii="Times New Roman" w:hAnsi="Times New Roman" w:cs="Times New Roman"/>
          <w:i/>
          <w:iCs/>
          <w:sz w:val="24"/>
          <w:szCs w:val="24"/>
          <w:shd w:val="clear" w:color="auto" w:fill="FFFFFF"/>
        </w:rPr>
        <w:t>The sage handbook of public administration</w:t>
      </w:r>
      <w:r w:rsidRPr="00043680">
        <w:rPr>
          <w:rFonts w:ascii="Times New Roman" w:hAnsi="Times New Roman" w:cs="Times New Roman"/>
          <w:sz w:val="24"/>
          <w:szCs w:val="24"/>
          <w:shd w:val="clear" w:color="auto" w:fill="FFFFFF"/>
        </w:rPr>
        <w:t> (2012): 130.</w:t>
      </w:r>
    </w:p>
    <w:sectPr w:rsidR="00043680" w:rsidRPr="00043680" w:rsidSect="0004368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71E4" w:rsidRDefault="00F171E4" w:rsidP="00043680">
      <w:pPr>
        <w:spacing w:after="0" w:line="240" w:lineRule="auto"/>
      </w:pPr>
      <w:r>
        <w:separator/>
      </w:r>
    </w:p>
  </w:endnote>
  <w:endnote w:type="continuationSeparator" w:id="1">
    <w:p w:rsidR="00F171E4" w:rsidRDefault="00F171E4" w:rsidP="000436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71E4" w:rsidRDefault="00F171E4" w:rsidP="00043680">
      <w:pPr>
        <w:spacing w:after="0" w:line="240" w:lineRule="auto"/>
      </w:pPr>
      <w:r>
        <w:separator/>
      </w:r>
    </w:p>
  </w:footnote>
  <w:footnote w:type="continuationSeparator" w:id="1">
    <w:p w:rsidR="00F171E4" w:rsidRDefault="00F171E4" w:rsidP="000436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80" w:rsidRPr="00043680" w:rsidRDefault="00043680">
    <w:pPr>
      <w:pStyle w:val="Header"/>
      <w:jc w:val="right"/>
      <w:rPr>
        <w:rFonts w:ascii="Times New Roman" w:hAnsi="Times New Roman" w:cs="Times New Roman"/>
        <w:sz w:val="24"/>
        <w:szCs w:val="24"/>
      </w:rPr>
    </w:pPr>
    <w:r w:rsidRPr="00043680">
      <w:rPr>
        <w:rFonts w:ascii="Times New Roman" w:hAnsi="Times New Roman" w:cs="Times New Roman"/>
        <w:sz w:val="24"/>
        <w:szCs w:val="24"/>
      </w:rPr>
      <w:tab/>
      <w:t xml:space="preserve">Surname </w:t>
    </w:r>
    <w:sdt>
      <w:sdtPr>
        <w:rPr>
          <w:rFonts w:ascii="Times New Roman" w:hAnsi="Times New Roman" w:cs="Times New Roman"/>
          <w:sz w:val="24"/>
          <w:szCs w:val="24"/>
        </w:rPr>
        <w:id w:val="16486311"/>
        <w:docPartObj>
          <w:docPartGallery w:val="Page Numbers (Top of Page)"/>
          <w:docPartUnique/>
        </w:docPartObj>
      </w:sdtPr>
      <w:sdtContent>
        <w:r w:rsidR="006F1E05" w:rsidRPr="00043680">
          <w:rPr>
            <w:rFonts w:ascii="Times New Roman" w:hAnsi="Times New Roman" w:cs="Times New Roman"/>
            <w:sz w:val="24"/>
            <w:szCs w:val="24"/>
          </w:rPr>
          <w:fldChar w:fldCharType="begin"/>
        </w:r>
        <w:r w:rsidRPr="00043680">
          <w:rPr>
            <w:rFonts w:ascii="Times New Roman" w:hAnsi="Times New Roman" w:cs="Times New Roman"/>
            <w:sz w:val="24"/>
            <w:szCs w:val="24"/>
          </w:rPr>
          <w:instrText xml:space="preserve"> PAGE   \* MERGEFORMAT </w:instrText>
        </w:r>
        <w:r w:rsidR="006F1E05" w:rsidRPr="00043680">
          <w:rPr>
            <w:rFonts w:ascii="Times New Roman" w:hAnsi="Times New Roman" w:cs="Times New Roman"/>
            <w:sz w:val="24"/>
            <w:szCs w:val="24"/>
          </w:rPr>
          <w:fldChar w:fldCharType="separate"/>
        </w:r>
        <w:r w:rsidR="00D30042">
          <w:rPr>
            <w:rFonts w:ascii="Times New Roman" w:hAnsi="Times New Roman" w:cs="Times New Roman"/>
            <w:noProof/>
            <w:sz w:val="24"/>
            <w:szCs w:val="24"/>
          </w:rPr>
          <w:t>6</w:t>
        </w:r>
        <w:r w:rsidR="006F1E05" w:rsidRPr="00043680">
          <w:rPr>
            <w:rFonts w:ascii="Times New Roman" w:hAnsi="Times New Roman" w:cs="Times New Roman"/>
            <w:sz w:val="24"/>
            <w:szCs w:val="24"/>
          </w:rPr>
          <w:fldChar w:fldCharType="end"/>
        </w:r>
      </w:sdtContent>
    </w:sdt>
  </w:p>
  <w:p w:rsidR="00043680" w:rsidRPr="00043680" w:rsidRDefault="0004368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80" w:rsidRPr="00043680" w:rsidRDefault="00043680">
    <w:pPr>
      <w:pStyle w:val="Header"/>
      <w:jc w:val="right"/>
      <w:rPr>
        <w:rFonts w:ascii="Times New Roman" w:hAnsi="Times New Roman" w:cs="Times New Roman"/>
        <w:sz w:val="24"/>
        <w:szCs w:val="24"/>
      </w:rPr>
    </w:pPr>
    <w:r w:rsidRPr="00043680">
      <w:rPr>
        <w:rFonts w:ascii="Times New Roman" w:hAnsi="Times New Roman" w:cs="Times New Roman"/>
        <w:sz w:val="24"/>
        <w:szCs w:val="24"/>
      </w:rPr>
      <w:t xml:space="preserve"> Surname </w:t>
    </w:r>
    <w:sdt>
      <w:sdtPr>
        <w:rPr>
          <w:rFonts w:ascii="Times New Roman" w:hAnsi="Times New Roman" w:cs="Times New Roman"/>
          <w:sz w:val="24"/>
          <w:szCs w:val="24"/>
        </w:rPr>
        <w:id w:val="16486321"/>
        <w:docPartObj>
          <w:docPartGallery w:val="Page Numbers (Top of Page)"/>
          <w:docPartUnique/>
        </w:docPartObj>
      </w:sdtPr>
      <w:sdtContent>
        <w:r w:rsidR="006F1E05" w:rsidRPr="00043680">
          <w:rPr>
            <w:rFonts w:ascii="Times New Roman" w:hAnsi="Times New Roman" w:cs="Times New Roman"/>
            <w:sz w:val="24"/>
            <w:szCs w:val="24"/>
          </w:rPr>
          <w:fldChar w:fldCharType="begin"/>
        </w:r>
        <w:r w:rsidRPr="00043680">
          <w:rPr>
            <w:rFonts w:ascii="Times New Roman" w:hAnsi="Times New Roman" w:cs="Times New Roman"/>
            <w:sz w:val="24"/>
            <w:szCs w:val="24"/>
          </w:rPr>
          <w:instrText xml:space="preserve"> PAGE   \* MERGEFORMAT </w:instrText>
        </w:r>
        <w:r w:rsidR="006F1E05" w:rsidRPr="00043680">
          <w:rPr>
            <w:rFonts w:ascii="Times New Roman" w:hAnsi="Times New Roman" w:cs="Times New Roman"/>
            <w:sz w:val="24"/>
            <w:szCs w:val="24"/>
          </w:rPr>
          <w:fldChar w:fldCharType="separate"/>
        </w:r>
        <w:r w:rsidR="00D30042">
          <w:rPr>
            <w:rFonts w:ascii="Times New Roman" w:hAnsi="Times New Roman" w:cs="Times New Roman"/>
            <w:noProof/>
            <w:sz w:val="24"/>
            <w:szCs w:val="24"/>
          </w:rPr>
          <w:t>1</w:t>
        </w:r>
        <w:r w:rsidR="006F1E05" w:rsidRPr="00043680">
          <w:rPr>
            <w:rFonts w:ascii="Times New Roman" w:hAnsi="Times New Roman" w:cs="Times New Roman"/>
            <w:sz w:val="24"/>
            <w:szCs w:val="24"/>
          </w:rPr>
          <w:fldChar w:fldCharType="end"/>
        </w:r>
      </w:sdtContent>
    </w:sdt>
  </w:p>
  <w:p w:rsidR="00043680" w:rsidRPr="00043680" w:rsidRDefault="0004368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EA4F78"/>
    <w:multiLevelType w:val="hybridMultilevel"/>
    <w:tmpl w:val="612AE596"/>
    <w:lvl w:ilvl="0" w:tplc="5E126BDC">
      <w:start w:val="1"/>
      <w:numFmt w:val="decimal"/>
      <w:lvlText w:val="%1."/>
      <w:lvlJc w:val="left"/>
      <w:pPr>
        <w:ind w:left="720" w:hanging="360"/>
      </w:pPr>
      <w:rPr>
        <w:rFonts w:hint="default"/>
        <w:b w:val="0"/>
        <w:i/>
        <w:color w:val="2D3B45"/>
        <w:sz w:val="2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329E9"/>
    <w:rsid w:val="00030B2E"/>
    <w:rsid w:val="00043680"/>
    <w:rsid w:val="00063D00"/>
    <w:rsid w:val="000B2834"/>
    <w:rsid w:val="00150425"/>
    <w:rsid w:val="001E2CFF"/>
    <w:rsid w:val="00266DE8"/>
    <w:rsid w:val="00394CC4"/>
    <w:rsid w:val="00395A7F"/>
    <w:rsid w:val="00410550"/>
    <w:rsid w:val="004501EB"/>
    <w:rsid w:val="004B3450"/>
    <w:rsid w:val="006604A8"/>
    <w:rsid w:val="006F1E05"/>
    <w:rsid w:val="00901161"/>
    <w:rsid w:val="00904E70"/>
    <w:rsid w:val="009E1664"/>
    <w:rsid w:val="00A12FB5"/>
    <w:rsid w:val="00B017ED"/>
    <w:rsid w:val="00B44365"/>
    <w:rsid w:val="00C42E75"/>
    <w:rsid w:val="00CC0F42"/>
    <w:rsid w:val="00CD235B"/>
    <w:rsid w:val="00CE7935"/>
    <w:rsid w:val="00D30042"/>
    <w:rsid w:val="00E15E2D"/>
    <w:rsid w:val="00E329E9"/>
    <w:rsid w:val="00E87658"/>
    <w:rsid w:val="00F171E4"/>
    <w:rsid w:val="00F63B12"/>
    <w:rsid w:val="00FD3A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A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23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235B"/>
    <w:rPr>
      <w:rFonts w:ascii="Tahoma" w:hAnsi="Tahoma" w:cs="Tahoma"/>
      <w:sz w:val="16"/>
      <w:szCs w:val="16"/>
    </w:rPr>
  </w:style>
  <w:style w:type="paragraph" w:styleId="ListParagraph">
    <w:name w:val="List Paragraph"/>
    <w:basedOn w:val="Normal"/>
    <w:uiPriority w:val="34"/>
    <w:qFormat/>
    <w:rsid w:val="00B017ED"/>
    <w:pPr>
      <w:ind w:left="720"/>
      <w:contextualSpacing/>
    </w:pPr>
  </w:style>
  <w:style w:type="paragraph" w:styleId="Header">
    <w:name w:val="header"/>
    <w:basedOn w:val="Normal"/>
    <w:link w:val="HeaderChar"/>
    <w:uiPriority w:val="99"/>
    <w:unhideWhenUsed/>
    <w:rsid w:val="000436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680"/>
  </w:style>
  <w:style w:type="paragraph" w:styleId="Footer">
    <w:name w:val="footer"/>
    <w:basedOn w:val="Normal"/>
    <w:link w:val="FooterChar"/>
    <w:uiPriority w:val="99"/>
    <w:semiHidden/>
    <w:unhideWhenUsed/>
    <w:rsid w:val="0004368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4368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1409</Words>
  <Characters>8034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2019-10-10T10:04:00Z</dcterms:created>
  <dcterms:modified xsi:type="dcterms:W3CDTF">2019-10-10T10:04:00Z</dcterms:modified>
</cp:coreProperties>
</file>